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29" w:rsidRPr="002F4D29" w:rsidRDefault="002F4D29" w:rsidP="002F4D2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top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С</w:t>
      </w:r>
      <w:proofErr w:type="gramStart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End w:id="0"/>
      <w:proofErr w:type="gramEnd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ЕГЭ по химии: алгоритм выполнения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государственного экзамена по химии ("Набор веществ") на протяжении ряда лет остаются самыми сложными заданиями части С. И это не случайно. В этом задании выпускнику надо уметь применять свои знания о свойствах химических веществ, типах химических реакций, а также умения расставлять коэффициенты в уравнениях на примере самых различных, подчас малознакомых веществ. Как же получить максимальное число баллов на этом задании? Один из возможных алгоритмов его выполнения можно представить следующими четырьмя пунктами: </w:t>
      </w:r>
    </w:p>
    <w:tbl>
      <w:tblPr>
        <w:tblW w:w="2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8"/>
      </w:tblGrid>
      <w:tr w:rsidR="002F4D29" w:rsidRPr="002F4D29" w:rsidTr="002F4D2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выполнения задания С</w:t>
            </w:r>
            <w:proofErr w:type="gramStart"/>
            <w:r w:rsidRPr="002F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hyperlink r:id="rId4" w:anchor="ers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названий к формулам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hyperlink r:id="rId5" w:anchor="ers2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Характеризуем вещества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hyperlink r:id="rId6" w:anchor="ers3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Прогнозируем реакции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hyperlink r:id="rId7" w:anchor="ers4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Расставляем коэффициенты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подробнее применение этого алгоритма на одном из примеров.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(формулировка 2011 года): 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AF5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582"/>
      </w:tblGrid>
      <w:tr w:rsidR="002F4D29" w:rsidRPr="002F4D29" w:rsidTr="002F4D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AF5"/>
            <w:vAlign w:val="center"/>
            <w:hideMark/>
          </w:tcPr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Даны растворы хромата калия, серной кислоты, сульфида натрия, сульфата меди (II).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уравнения </w:t>
            </w:r>
            <w:r w:rsidRPr="002F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четырех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возможных реакций между всеми предложенными веществами, не повторяя пары реагентов.</w:t>
            </w:r>
          </w:p>
        </w:tc>
      </w:tr>
    </w:tbl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ers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От названий к формулам: номенклатура</w:t>
      </w:r>
      <w:bookmarkEnd w:id="1"/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проблема, которая возникает при выполнении задания - понять, что скрывается под названиями веществ. Если человек вместо хлорной кислоты пишет формулу соляной, вместо сульфида калия - сульфит, он резко уменьшает количество правильно написанных уравнений реакций. Поэтому знанию номенклатуры надо уделить самое пристальное внимание. Надо учесть, что в задании могут быть использована и тривиальные названия некоторых веществ: известковая вода, железная окалина, медный купорос и т.п.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этого этапа является запись формул предложенного набора веществ. 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47"/>
      </w:tblGrid>
      <w:tr w:rsidR="002F4D29" w:rsidRPr="002F4D29" w:rsidTr="002F4D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EFAF5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848"/>
              <w:gridCol w:w="2064"/>
              <w:gridCol w:w="2160"/>
              <w:gridCol w:w="2345"/>
            </w:tblGrid>
            <w:tr w:rsidR="002F4D29" w:rsidRPr="002F4D29">
              <w:trPr>
                <w:tblCellSpacing w:w="0" w:type="dxa"/>
              </w:trPr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хромат калия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серная кислота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сульфид натрия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сульфат меди (II)</w:t>
                  </w:r>
                </w:p>
              </w:tc>
            </w:tr>
            <w:tr w:rsidR="002F4D29" w:rsidRPr="002F4D29">
              <w:trPr>
                <w:tblCellSpacing w:w="0" w:type="dxa"/>
              </w:trPr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CrO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SO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CuSO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</w:tr>
          </w:tbl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ers2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Характеризуем вещества</w:t>
      </w:r>
      <w:bookmarkEnd w:id="2"/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химические свойства предложенных веществ помогает отнесение их определенной группе или классу. При этом для каждого вещества нужно дать характеристики в двух направлениях. Первая - кислотно-основная, обменная характеристика, определяющая возможность вступать в реакции без изменения степени окисления.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кислотно-основным свойствам веществ можно выделить вещества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кислотной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(кислоты, кислотные оксиды, кислые соли),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(основания, основные оксиды, основные соли), </w:t>
      </w:r>
      <w:proofErr w:type="spellStart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амфотерные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соединения, средние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выполнении задания эти свойства можно обозначать сокращенно: "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окислительно-восстановительным свойствам вещества можно классифицировать на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окислители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восстановители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часто встречаются вещества, проявляющие окислительно-восстановительную двойственность (ОВД). Такая двойственность может иметь своей причиной то, что один из элементов находится в промежуточной степени окисления. Так, для азота характерна шкала окисления от -3 до +5. Поэтому для нитрита калия KNO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азот находится в степени окисления +3, характерны свойства и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окислителя и восстановителя. Кроме того, в одном соединении атомы разных элементов могут проявлять разные свойства, в результате вещество в целом тоже проявляет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ОВД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Примером может служить соляная кислота, которая может быть и окислителем, за счет иона H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восстановителем, за счет </w:t>
      </w:r>
      <w:proofErr w:type="spellStart"/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хлорид-иона</w:t>
      </w:r>
      <w:proofErr w:type="spellEnd"/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Двойственность не означает одинаковости свойств. Как правило, либо окислительные, либо восстановительные свойства преобладают. Существуют и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которых окислительно-восстановительные свойства нехарактерны. Это наблюдается в том случае, когда атомы всех элементов находятся в своих самых устойчивых степенях окисления. Примером может служить, например, фторид натрия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NaF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И, наконец, окислительно-восстановительные свойства вещества могут сильно зависеть от условий,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которой проводится реакция. Так, концентрированная серная кислота - сильный окислитель за счет S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+6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 же кислота в растворе - окислитель средней силы за счет иона H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характеристика тоже может указываться сокращенно "</w:t>
      </w:r>
      <w:proofErr w:type="spellStart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spellStart"/>
      <w:proofErr w:type="gramEnd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","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ОВД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Определим характеристики веществ в нашем задании: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хромат калия, соль, окислитель (Cr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+6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высшая степень окисления)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серная кислота, раствор: кислота, окислитель (H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сульфид натрия: соль, восстановитель (S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низшая степень окисления)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сульфат меди(II), соль, окислитель (Cu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высшая степень окисления) </w:t>
      </w:r>
      <w:proofErr w:type="gramEnd"/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это можно было записать так: 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47"/>
      </w:tblGrid>
      <w:tr w:rsidR="002F4D29" w:rsidRPr="002F4D29" w:rsidTr="002F4D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EFAF5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331"/>
              <w:gridCol w:w="1961"/>
              <w:gridCol w:w="1980"/>
              <w:gridCol w:w="2145"/>
            </w:tblGrid>
            <w:tr w:rsidR="002F4D29" w:rsidRPr="002F4D29">
              <w:trPr>
                <w:tblCellSpacing w:w="0" w:type="dxa"/>
              </w:trPr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CrO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H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SO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CuSO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</w:tr>
            <w:tr w:rsidR="002F4D29" w:rsidRPr="002F4D29">
              <w:trPr>
                <w:tblCellSpacing w:w="0" w:type="dxa"/>
              </w:trPr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С, </w:t>
                  </w:r>
                  <w:proofErr w:type="spellStart"/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</w:t>
                  </w:r>
                  <w:proofErr w:type="spellEnd"/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(Cr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+6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К, </w:t>
                  </w:r>
                  <w:proofErr w:type="spellStart"/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</w:t>
                  </w:r>
                  <w:proofErr w:type="spellEnd"/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(H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+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С, </w:t>
                  </w:r>
                  <w:proofErr w:type="spellStart"/>
                  <w:proofErr w:type="gramStart"/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</w:t>
                  </w:r>
                  <w:proofErr w:type="spellEnd"/>
                  <w:proofErr w:type="gramEnd"/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(S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-2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С, </w:t>
                  </w:r>
                  <w:proofErr w:type="spellStart"/>
                  <w:r w:rsidRPr="002F4D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</w:t>
                  </w:r>
                  <w:proofErr w:type="spellEnd"/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(Cu</w:t>
                  </w:r>
                  <w:r w:rsidRPr="002F4D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+2</w:t>
                  </w:r>
                  <w:proofErr w:type="gramEnd"/>
                </w:p>
              </w:tc>
            </w:tr>
          </w:tbl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ers3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Прогнозируем реакции</w:t>
      </w:r>
      <w:bookmarkEnd w:id="3"/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надо определить, какие реакции возможны между конкретными веществами, а также возможные продукты этих реакций. Помогут в этом уже определенные характеристики веществ. Поскольку для каждого вещества мы дали две характеристики, то нужно рассматривать возможность двух групп реакций: обменных, без изменения степени окисления и ОВР.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веществами основной и кислотной природы характерна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 нейтрализации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обычным продуктом которой является соль и вода (при реакции двух оксидов - только соль). В этой же реакции в роли кислоты или основания могут участвовать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амфотерные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соединения. В некоторых, достаточно редких случаях, реакция нейтрализации оказывается невозможной, на что обычно указывает прочерк в таблице растворимости.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этого является либо слабость проявления кислотных и основных свойств у исходных соединений, либо протекание окислительно-восстановительной реакции между ними (например: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HI). </w:t>
      </w:r>
      <w:proofErr w:type="gramEnd"/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реакций соединения между оксидами, нужно учитывать также возможность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 соединения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оксидов с водой. В нее вступают многие кислотные оксиды и оксиды наиболее активных металлов, а продуктами являются соответствующие растворимые кислоты и щелочи. Однако вода редко дается как отдельное вещество в задании С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солей характерна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 обмена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которую они могут вступать как между собой, так и с кислотами и со щелочами. Как правило, она протекает в растворе, и критерием возможности ее протекания служит правило РИО - выпадение осадка, выделение газа, образование слабого электролита. В отдельных случаях реакция обмена между солями может осложняться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реакцией гидролиза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результате которого образуются основные соли. Препятствовать реакции обмена может полный гидролиз соли или окислительно-восстановительное взаимодействие между ними. На особый характер взаимодействия солей указывает прочерк в таблице растворимости для предполагаемого продукта.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 реакция гидролиза может быть зачтена как правильный ответ на задание С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в наборе веществ дана вода и соль, подвергающаяся полному гидролизу (Al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Нерастворимые соли могут вступать в реакции обмена обычно только с кислотами. Возможна также реакция нерастворимых солей с кислотами с образованием кислых солей (Ca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(PO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=&gt;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Ca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(H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PO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одна сравнительно редко встречающаяся реакция, это реакция обмена между солью и кислотным оксидом. При этом более летучий оксид вытесняется менее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летучим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(CaСO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SiO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=&gt; CaSiO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окислительно-восстановительные реакции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вступать окислители и восстановители. Возможность этого определяется силой их окислительно-восстановительных свойств. В некоторых случаях возможность протекания реакции можно определить с помощью ряда напряжений металлов (реакции металлов с растворами солей, кислотами). Иногда относительную силу окислителей можно оценить, используя закономерности Периодической системы (вытеснение одного галогена другим). Однако чаще всего здесь потребуется знание конкретного фактического материала, свойств наиболее характерных окислителей и восстановителей (соединений марганца, хрома, азота, серы...), тренировка в написании уравнений ОВР.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сложно бывает определить и возможные продукты ОВР. В общем случае можно предложить два правила, помогающие сделать выбор: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продукты реакции не должны взаимодействовать с исходными веществами, со средой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проводится реакция: если в пробирку налили серную кислоту, там не может получиться КОН, если реакция проводится в водном растворе, там не выпадет в осадок натрий;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продукты реакции не должны взаимодействовать между собой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пробирке не может одновременно получиться CuSO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КОН, Cl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KI.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учитывать и такой вид ОВР, как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реакции </w:t>
      </w:r>
      <w:proofErr w:type="spellStart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диспропорционирования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(самоокисления-самовосстановления). Такие реакции возможны для веществ, где элемент находится в промежуточной степени окисления, а значит, может одновременно и окисляться и восстанавливаться. Второй участник такой реакции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среды. Примером может служить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диспропорционирование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галогенов в щелочной среде.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тем сложна и интересна, что дать общие рецепты на все случаи жизни в ней невозможно. Поэтому наряду с этими двумя группами реакций можно назвать еще одну: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специфические реакции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веществ. Успешность написания таких уравнений реакций будет определяться фактическими знаниями химии отдельных химических элементов и веществ.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прогнозировании реакций для конкретных веществ желательно соблюдать определенный порядок, чтобы не пропустить какой-либо реакции. Можно использовать подход, представленный следующей схемой: 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40"/>
      </w:tblGrid>
      <w:tr w:rsidR="002F4D29" w:rsidRPr="002F4D29" w:rsidTr="002F4D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EFAF5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910"/>
            </w:tblGrid>
            <w:tr w:rsidR="002F4D29" w:rsidRPr="002F4D29">
              <w:trPr>
                <w:tblCellSpacing w:w="0" w:type="dxa"/>
              </w:trPr>
              <w:tc>
                <w:tcPr>
                  <w:tcW w:w="0" w:type="auto"/>
                  <w:shd w:val="clear" w:color="auto" w:fill="FEFAF5"/>
                  <w:vAlign w:val="center"/>
                  <w:hideMark/>
                </w:tcPr>
                <w:p w:rsidR="002F4D29" w:rsidRPr="002F4D29" w:rsidRDefault="002F4D29" w:rsidP="002F4D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4D2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5534025" cy="1266825"/>
                        <wp:effectExtent l="19050" t="0" r="9525" b="0"/>
                        <wp:docPr id="1" name="Рисунок 1" descr="http://www.kontren.narod.ru/ege/c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kontren.narod.ru/ege/c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34025" cy="1266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Рассматриваем возможность реакций первого вещества с тремя другими веществами (зеленые стрелки), затем рассматриваем возможность реакций второго вещества с двумя оставшимися (синие стрелки), и, наконец, рассматриваем возможность взаимодействия третьего вещества с последним, четвертым (красная стрелка). Если в наборе будет пять веществ, стрелок будет больше, но часть их в процессе анализа будет зачеркнута.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для нашего набора, первое вещество: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H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ОВР невозможна (два окислителя), обычная реакция обмена тоже невозможна, т.к. предполагаемые продукты растворимы. Здесь мы сталкиваемся со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специфичной реакцией: хроматы при взаимодействии с кислотами образуют дихроматы: =&gt; K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Cr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K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Na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реакция обмена также невозможна, т.к. предполагаемые продукты растворимы. А вот наличие здесь окислителя и восстановителя позволяют сделать вывод о возможности ОВР. При ОВР S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окислится до серы, Cr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+6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восстановится до Cr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нейтральной среде это мог бы быть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Cr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одновременно в растворе образуется КОН. Учитывая амфотерность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Cr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правило, что продукты реакции не должны реагировать друг с другом, приходим к выбору следующих продуктов: =&gt; S + K[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Cr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(OH)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+ KOH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CrO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CuSO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вот здесь, возможна реакция обмена между солями, т.к. большинство хроматов нерастворимо в воде: =&gt; K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CuCrO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 вещество: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Na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ион водорода недостаточно сильный окислитель, чтобы окислить сульфид-ион, ОВР невозможна. Зато возможна реакция обмена, приводящая к образованию слабого электролита и газообразного вещества: =&gt; H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S + Na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+ CuSO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здесь никаких явных реакций нет.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 вещество: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 + CuSO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ион меди тоже недостаточно сильный окислитель, чтобы окислить сульфид-ион, ОВР невозможна. Реакция обмена между солями приведет к образованию нерастворимого сульфида меди: =&gt;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CuS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Na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третьего этапа должно стать несколько схем возможных реакций. Возможные проблемы: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реакций слишком много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эксперты все равно оценят только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четыре первых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уравнения реакций, нужно выбрать самые простые реакции, в протекании которых Вы уверены на все 100%, и отбросить слишком сложные, или те, в которых вы не слишком уверены. Так в нашем случае можно было набрать максимальное число баллов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зная специфичной реакции перехода хроматов в дихроматы. А если вы знаете эту не слишком сложную реакцию, то можно отказаться от уравнивания достаточно сложной ОВР, оставив только простые реакции обмена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еакций мало, меньше четырех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при анализе реакций пар веществ число реакций оказалось недостаточным, можно рассмотреть возможность взаимодействия трех веществ. Обычно это ОВР, в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принимать участие и третье вещество - среда, причем в зависимости от среды продукты реакции могут быть различны. Так в нашем случае, если бы найденных реакций не хватало, можно было дополнительно предложить взаимодействие хромата калия с сульфидом натрия в присутствии серной кислоты. Продуктами реакции в этом случае были бы сера, сульфат хрома(III) и сульфат калия.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состояние веществ четко не указано, например, просто сказано "серная кислота"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(подразумевается разбавленный) серной кислоты", можно проанализировать возможность реакций вещества в разных состояниях. В нашем случае, мы могли бы учесть, что концентрированная серная кислота - сильный окислитель за счет S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+6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может вступать с сульфидом натрия в ОВР с образованием сернистого газа SO</w:t>
      </w:r>
      <w:r w:rsidRPr="002F4D2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Наконец, можно учесть возможность протекания реакции по-разному в зависимости от температуры, или от соотношения количеств веществ. Так, взаимодействие хлора со щелочью может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холоду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гипохлорит, а при нагревании хлорат калия, хлорид алюминия при реакции со щелочью может дать и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алюминия, и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гидроксоалюминат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это позволяет для одного набора исходных веществ написать не одно, а два уравнения реакций. Но надо учитывать, что это противоречит условию задания: "между всеми предложенными веществами,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повторяя пары реагентов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Поэтому, будут ли все такие уравнения зачтены, зависит от конкретного набора веществ и усмотрения эксперта.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ers4"/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Расстановка коэффициентов</w:t>
      </w:r>
      <w:bookmarkEnd w:id="4"/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этап может быть и очень простым для обычных реакций обмена и достаточно сложным, для окислительно-восстановительных реакций с участием нескольких веществ. Однако методику расстановки коэффициентов в уравнениях ОВР вы должны были отработать при подготовке к заданию С</w:t>
      </w:r>
      <w:proofErr w:type="gram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anchor="ovr" w:tgtFrame="_blank" w:history="1">
        <w:r w:rsidRPr="002F4D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 &gt;&gt;</w:t>
        </w:r>
      </w:hyperlink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поэтому здесь мы на этом останавливаться не будем. Главное, не забыть вообще, что баллы ставятся именно за </w:t>
      </w:r>
      <w:r w:rsidRPr="002F4D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уравнения реакций</w:t>
      </w: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потерять их на какой-нибудь простой реакции, вроде реакции серной кислоты с </w:t>
      </w:r>
      <w:proofErr w:type="spellStart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натрия. </w:t>
      </w:r>
    </w:p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случае окончательно на бланке должны быть записаны любые четыре уравнения реакций из найденных шести: 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AF5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36"/>
      </w:tblGrid>
      <w:tr w:rsidR="002F4D29" w:rsidRPr="00B20EBA" w:rsidTr="002F4D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AF5"/>
            <w:vAlign w:val="center"/>
            <w:hideMark/>
          </w:tcPr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7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+ 3Na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+ 8H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= 3S + 2K[Cr(OH)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] + 2KOH + 6NaOH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CuSO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CuCrO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Na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= H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+ Na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+ CuSO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</w:t>
            </w:r>
            <w:proofErr w:type="spellStart"/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CuS</w:t>
            </w:r>
            <w:proofErr w:type="spellEnd"/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Na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+ 3Na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 + 8H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3S + Cr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+ 2K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+ 3Na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+ 8H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 </w:t>
            </w:r>
          </w:p>
        </w:tc>
      </w:tr>
    </w:tbl>
    <w:p w:rsidR="002F4D29" w:rsidRPr="002F4D29" w:rsidRDefault="002F4D29" w:rsidP="002F4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заключение еще раз: </w:t>
      </w:r>
    </w:p>
    <w:tbl>
      <w:tblPr>
        <w:tblW w:w="2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8"/>
      </w:tblGrid>
      <w:tr w:rsidR="002F4D29" w:rsidRPr="002F4D29" w:rsidTr="002F4D2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выполнения задания С</w:t>
            </w:r>
            <w:proofErr w:type="gramStart"/>
            <w:r w:rsidRPr="002F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hyperlink r:id="rId10" w:anchor="ers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названий к формулам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hyperlink r:id="rId11" w:anchor="ers2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Характеризуем вещества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hyperlink r:id="rId12" w:anchor="ers3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Прогнозируем реакции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hyperlink r:id="rId13" w:anchor="ers4" w:history="1">
              <w:r w:rsidRPr="002F4D2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Расставляем коэффициенты</w:t>
              </w:r>
            </w:hyperlink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F4D29" w:rsidRPr="002F4D29" w:rsidRDefault="002F4D29" w:rsidP="002F4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все!</w:t>
            </w:r>
          </w:p>
        </w:tc>
      </w:tr>
    </w:tbl>
    <w:p w:rsidR="00BC07C7" w:rsidRDefault="00B20EBA" w:rsidP="002F4D29">
      <w:pPr>
        <w:spacing w:after="0"/>
      </w:pPr>
      <w:r>
        <w:t xml:space="preserve">Источник:  </w:t>
      </w:r>
      <w:r w:rsidRPr="00B20EBA">
        <w:t>http://www.kontren.narod.ru/ege/c2.htm</w:t>
      </w:r>
    </w:p>
    <w:sectPr w:rsidR="00BC07C7" w:rsidSect="00BC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D29"/>
    <w:rsid w:val="002F4D29"/>
    <w:rsid w:val="005F0EAC"/>
    <w:rsid w:val="00B20EBA"/>
    <w:rsid w:val="00BC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C7"/>
  </w:style>
  <w:style w:type="paragraph" w:styleId="4">
    <w:name w:val="heading 4"/>
    <w:basedOn w:val="a"/>
    <w:link w:val="40"/>
    <w:uiPriority w:val="9"/>
    <w:qFormat/>
    <w:rsid w:val="002F4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4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ytxt">
    <w:name w:val="mytxt"/>
    <w:basedOn w:val="a"/>
    <w:rsid w:val="002F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tbl">
    <w:name w:val="mytbl"/>
    <w:basedOn w:val="a"/>
    <w:rsid w:val="002F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F4D29"/>
    <w:rPr>
      <w:color w:val="0000FF"/>
      <w:u w:val="single"/>
    </w:rPr>
  </w:style>
  <w:style w:type="paragraph" w:customStyle="1" w:styleId="mytbc">
    <w:name w:val="mytbc"/>
    <w:basedOn w:val="a"/>
    <w:rsid w:val="002F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ontren.narod.ru/ege/c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ntren.narod.ru/ege/c2.htm" TargetMode="External"/><Relationship Id="rId12" Type="http://schemas.openxmlformats.org/officeDocument/2006/relationships/hyperlink" Target="http://www.kontren.narod.ru/ege/c2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tren.narod.ru/ege/c2.htm" TargetMode="External"/><Relationship Id="rId11" Type="http://schemas.openxmlformats.org/officeDocument/2006/relationships/hyperlink" Target="http://www.kontren.narod.ru/ege/c2.htm" TargetMode="External"/><Relationship Id="rId5" Type="http://schemas.openxmlformats.org/officeDocument/2006/relationships/hyperlink" Target="http://www.kontren.narod.ru/ege/c2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ontren.narod.ru/ege/c2.htm" TargetMode="External"/><Relationship Id="rId4" Type="http://schemas.openxmlformats.org/officeDocument/2006/relationships/hyperlink" Target="http://www.kontren.narod.ru/ege/c2.htm" TargetMode="External"/><Relationship Id="rId9" Type="http://schemas.openxmlformats.org/officeDocument/2006/relationships/hyperlink" Target="http://kontren.narod.ru/ege/c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2198</Words>
  <Characters>12532</Characters>
  <Application>Microsoft Office Word</Application>
  <DocSecurity>0</DocSecurity>
  <Lines>104</Lines>
  <Paragraphs>29</Paragraphs>
  <ScaleCrop>false</ScaleCrop>
  <Company>Home</Company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2011-05-30T17:54:00Z</dcterms:created>
  <dcterms:modified xsi:type="dcterms:W3CDTF">2011-05-30T18:04:00Z</dcterms:modified>
</cp:coreProperties>
</file>